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трактора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м/ч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м/ч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м/ч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м/ч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Навесное устройство: тяги, раскосы, пальцы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ВОМ: защитный кожух, люфт, шлицы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Гидравлика навески: течи, работа распределителя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Шины: давление передних и задних колёс, износ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Сцепление и тормоза, свободный ход педалей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Передний мост и рулевое: люфт, течи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Аккумулятор и электрооборудование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м/ч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трактора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